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5BA84" w14:textId="77777777" w:rsidR="00F86509" w:rsidRPr="00F86509" w:rsidRDefault="00F86509" w:rsidP="00F86509">
      <w:pPr>
        <w:spacing w:after="100" w:afterAutospacing="1" w:line="240" w:lineRule="auto"/>
        <w:jc w:val="center"/>
        <w:outlineLvl w:val="2"/>
        <w:rPr>
          <w:rFonts w:ascii="Open Sans" w:eastAsia="Times New Roman" w:hAnsi="Open Sans" w:cs="Open Sans"/>
          <w:b/>
          <w:bCs/>
          <w:caps/>
          <w:color w:val="00586F"/>
          <w:spacing w:val="15"/>
          <w:sz w:val="24"/>
          <w:szCs w:val="24"/>
          <w:lang w:eastAsia="ru-RU"/>
        </w:rPr>
      </w:pPr>
      <w:r w:rsidRPr="00F86509">
        <w:rPr>
          <w:rFonts w:ascii="Open Sans" w:eastAsia="Times New Roman" w:hAnsi="Open Sans" w:cs="Open Sans"/>
          <w:b/>
          <w:bCs/>
          <w:caps/>
          <w:color w:val="00586F"/>
          <w:spacing w:val="15"/>
          <w:sz w:val="24"/>
          <w:szCs w:val="24"/>
          <w:lang w:eastAsia="ru-RU"/>
        </w:rPr>
        <w:t>О посещении военно - патриотического центра «Патриот»</w:t>
      </w:r>
    </w:p>
    <w:p w14:paraId="3C712957" w14:textId="4D5D05C8" w:rsidR="00F86509" w:rsidRPr="00F86509" w:rsidRDefault="00F86509" w:rsidP="00F86509">
      <w:pPr>
        <w:spacing w:after="0" w:line="240" w:lineRule="auto"/>
        <w:rPr>
          <w:rFonts w:ascii="Open Sans" w:eastAsia="Times New Roman" w:hAnsi="Open Sans" w:cs="Open Sans"/>
          <w:color w:val="212529"/>
          <w:lang w:eastAsia="ru-RU"/>
        </w:rPr>
      </w:pPr>
      <w:r w:rsidRPr="00F86509">
        <w:rPr>
          <w:rFonts w:ascii="Open Sans" w:eastAsia="Times New Roman" w:hAnsi="Open Sans" w:cs="Open Sans"/>
          <w:noProof/>
          <w:color w:val="00586F"/>
          <w:lang w:eastAsia="ru-RU"/>
        </w:rPr>
        <mc:AlternateContent>
          <mc:Choice Requires="wps">
            <w:drawing>
              <wp:inline distT="0" distB="0" distL="0" distR="0" wp14:anchorId="016F80C8" wp14:editId="1B7E0A47">
                <wp:extent cx="304800" cy="304800"/>
                <wp:effectExtent l="0" t="0" r="0" b="0"/>
                <wp:docPr id="2" name="Прямоугольник 2" descr="Центр Патриот">
                  <a:hlinkClick xmlns:a="http://schemas.openxmlformats.org/drawingml/2006/main" r:id="rId4" tooltip="&quot;Центр Патриот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E71A7C0" id="Прямоугольник 2" o:spid="_x0000_s1026" alt="Центр Патриот" href="https://uodinskoi.ru/unsafe/fit-in/1024x1024/smart/https:/www.leocdn.ru/uploadsForSiteId/200130/content/106112f2-602a-4eb3-8aac-0b1a28c8267f.jpg" title="&quot;Центр Патриот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5C4BC66C" w14:textId="77777777" w:rsidR="00F86509" w:rsidRPr="00F86509" w:rsidRDefault="00F86509" w:rsidP="00F86509">
      <w:pPr>
        <w:spacing w:after="100" w:afterAutospacing="1" w:line="240" w:lineRule="auto"/>
        <w:ind w:firstLine="567"/>
        <w:jc w:val="both"/>
        <w:rPr>
          <w:rFonts w:ascii="Open Sans" w:eastAsia="Times New Roman" w:hAnsi="Open Sans" w:cs="Open Sans"/>
          <w:color w:val="212529"/>
          <w:lang w:eastAsia="ru-RU"/>
        </w:rPr>
      </w:pPr>
      <w:r w:rsidRPr="00F8650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24 февраля 2024 г. в районе станицы </w:t>
      </w:r>
      <w:proofErr w:type="spellStart"/>
      <w:r w:rsidRPr="00F8650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Старомышастовская</w:t>
      </w:r>
      <w:proofErr w:type="spellEnd"/>
      <w:r w:rsidRPr="00F8650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Динского района Краснодарского края состоялось открытие государственного казенного учреждения дополнительного образования Краснодарского края «Военно-патриотический центр «Патриот» имени Героя Российской Федерации, генерала армии Казанцева В.Г.» (далее – Центр «Патриот»).</w:t>
      </w:r>
    </w:p>
    <w:p w14:paraId="6207F293" w14:textId="77777777" w:rsidR="00F86509" w:rsidRPr="00F86509" w:rsidRDefault="00F86509" w:rsidP="00F86509">
      <w:pPr>
        <w:spacing w:after="100" w:afterAutospacing="1" w:line="240" w:lineRule="auto"/>
        <w:ind w:firstLine="567"/>
        <w:jc w:val="both"/>
        <w:rPr>
          <w:rFonts w:ascii="Open Sans" w:eastAsia="Times New Roman" w:hAnsi="Open Sans" w:cs="Open Sans"/>
          <w:color w:val="212529"/>
          <w:lang w:eastAsia="ru-RU"/>
        </w:rPr>
      </w:pPr>
      <w:r w:rsidRPr="00F8650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Центр «Патриот» является одним из флагманов военно-патриотического воспитания и допризывной подготовки молодежи не только на территории Южного федерального округа, но и всей страны.</w:t>
      </w:r>
    </w:p>
    <w:p w14:paraId="65F1ED55" w14:textId="77777777" w:rsidR="00F86509" w:rsidRPr="00F86509" w:rsidRDefault="00F86509" w:rsidP="00F86509">
      <w:pPr>
        <w:spacing w:after="100" w:afterAutospacing="1" w:line="240" w:lineRule="auto"/>
        <w:ind w:firstLine="567"/>
        <w:jc w:val="both"/>
        <w:rPr>
          <w:rFonts w:ascii="Open Sans" w:eastAsia="Times New Roman" w:hAnsi="Open Sans" w:cs="Open Sans"/>
          <w:color w:val="212529"/>
          <w:lang w:eastAsia="ru-RU"/>
        </w:rPr>
      </w:pPr>
      <w:r w:rsidRPr="00F8650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 настоящее время для детей школьного возраста на территории Центра «Патриот» проводятся мероприятия экскурсионной направленности.</w:t>
      </w:r>
    </w:p>
    <w:p w14:paraId="0D2AC05B" w14:textId="77777777" w:rsidR="00F86509" w:rsidRPr="00F86509" w:rsidRDefault="00F86509" w:rsidP="00F86509">
      <w:pPr>
        <w:spacing w:after="100" w:afterAutospacing="1" w:line="240" w:lineRule="auto"/>
        <w:ind w:firstLine="567"/>
        <w:jc w:val="both"/>
        <w:rPr>
          <w:rFonts w:ascii="Open Sans" w:eastAsia="Times New Roman" w:hAnsi="Open Sans" w:cs="Open Sans"/>
          <w:color w:val="212529"/>
          <w:lang w:eastAsia="ru-RU"/>
        </w:rPr>
      </w:pPr>
      <w:r w:rsidRPr="00F8650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На территории Центра «Патриот» возведена Мемориальная стена с Вечным огнем, на горельефах которой нанесены фрески эпох истории Отечества: «Древняя Русь», «Отечественная война 1812 г.», «Великая Отечественная война», «Патриот». Справа и слева от центральной стелы «Знаменная группа» отлиты в бронзе подвиги российских воинов в разные периоды отечественной истории.</w:t>
      </w:r>
    </w:p>
    <w:p w14:paraId="3C221ACE" w14:textId="77777777" w:rsidR="00F86509" w:rsidRPr="00F86509" w:rsidRDefault="00F86509" w:rsidP="00F86509">
      <w:pPr>
        <w:spacing w:after="100" w:afterAutospacing="1" w:line="240" w:lineRule="auto"/>
        <w:ind w:firstLine="567"/>
        <w:jc w:val="both"/>
        <w:rPr>
          <w:rFonts w:ascii="Open Sans" w:eastAsia="Times New Roman" w:hAnsi="Open Sans" w:cs="Open Sans"/>
          <w:color w:val="212529"/>
          <w:lang w:eastAsia="ru-RU"/>
        </w:rPr>
      </w:pPr>
      <w:r w:rsidRPr="00F8650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Также на территории Центра «Патриот» установлена композиция Преемственность поколений, бюст Героя Российской Федерации генерала армии Казанцева В.Г., выставка различных образцов вооружения и военной техники.</w:t>
      </w:r>
    </w:p>
    <w:p w14:paraId="036B3013" w14:textId="77777777" w:rsidR="00F86509" w:rsidRPr="00F86509" w:rsidRDefault="00F86509" w:rsidP="00F86509">
      <w:pPr>
        <w:spacing w:after="100" w:afterAutospacing="1" w:line="240" w:lineRule="auto"/>
        <w:ind w:firstLine="567"/>
        <w:jc w:val="both"/>
        <w:rPr>
          <w:rFonts w:ascii="Open Sans" w:eastAsia="Times New Roman" w:hAnsi="Open Sans" w:cs="Open Sans"/>
          <w:color w:val="212529"/>
          <w:lang w:eastAsia="ru-RU"/>
        </w:rPr>
      </w:pPr>
      <w:r w:rsidRPr="00F8650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Для проведения культурно-массовых и патриотических мероприятий на территории Центра «Патриот» расположен амфитеатр.</w:t>
      </w:r>
    </w:p>
    <w:p w14:paraId="421FF735" w14:textId="77777777" w:rsidR="00F86509" w:rsidRPr="00F86509" w:rsidRDefault="00F86509" w:rsidP="00F86509">
      <w:pPr>
        <w:spacing w:after="100" w:afterAutospacing="1" w:line="240" w:lineRule="auto"/>
        <w:ind w:firstLine="567"/>
        <w:jc w:val="both"/>
        <w:rPr>
          <w:rFonts w:ascii="Open Sans" w:eastAsia="Times New Roman" w:hAnsi="Open Sans" w:cs="Open Sans"/>
          <w:color w:val="212529"/>
          <w:lang w:eastAsia="ru-RU"/>
        </w:rPr>
      </w:pPr>
      <w:r w:rsidRPr="00F8650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 Партизанской деревне выставлена экспозиция жизни и быта партизанского отряда, позволяющая проводить тематические инсценировки и исполнять художественные номера.</w:t>
      </w:r>
    </w:p>
    <w:p w14:paraId="5F5B8FD5" w14:textId="77777777" w:rsidR="00F86509" w:rsidRPr="00F86509" w:rsidRDefault="00F86509" w:rsidP="00F86509">
      <w:pPr>
        <w:spacing w:after="100" w:afterAutospacing="1" w:line="240" w:lineRule="auto"/>
        <w:ind w:firstLine="567"/>
        <w:jc w:val="both"/>
        <w:rPr>
          <w:rFonts w:ascii="Open Sans" w:eastAsia="Times New Roman" w:hAnsi="Open Sans" w:cs="Open Sans"/>
          <w:color w:val="212529"/>
          <w:lang w:eastAsia="ru-RU"/>
        </w:rPr>
      </w:pPr>
      <w:r w:rsidRPr="00F8650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Для занятий физической культурой и спортом построен </w:t>
      </w:r>
      <w:proofErr w:type="gramStart"/>
      <w:r w:rsidRPr="00F8650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спортивный комплекс</w:t>
      </w:r>
      <w:proofErr w:type="gramEnd"/>
      <w:r w:rsidRPr="00F8650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оборудованный универсальным игровым залом, залом единоборств, боксерским рингом. Для занятий на открытом воздухе построены стадион, скалодромы, полосы препятствий, обустроены зоны размещения спортивных снарядов и сдачи нормативов ГТО. Имеется оборудованный </w:t>
      </w:r>
      <w:proofErr w:type="gramStart"/>
      <w:r w:rsidRPr="00F8650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скейт-парк</w:t>
      </w:r>
      <w:proofErr w:type="gramEnd"/>
      <w:r w:rsidRPr="00F8650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, автодром для занятия картингом.</w:t>
      </w:r>
    </w:p>
    <w:p w14:paraId="56A9C794" w14:textId="77777777" w:rsidR="00F86509" w:rsidRPr="00F86509" w:rsidRDefault="00F86509" w:rsidP="00F86509">
      <w:pPr>
        <w:spacing w:after="100" w:afterAutospacing="1" w:line="240" w:lineRule="auto"/>
        <w:ind w:firstLine="567"/>
        <w:jc w:val="both"/>
        <w:rPr>
          <w:rFonts w:ascii="Open Sans" w:eastAsia="Times New Roman" w:hAnsi="Open Sans" w:cs="Open Sans"/>
          <w:color w:val="212529"/>
          <w:lang w:eastAsia="ru-RU"/>
        </w:rPr>
      </w:pPr>
      <w:r w:rsidRPr="00F8650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 начала 2024 года Центр «Патриот» уже посетило более 10 тысяч детей и подростков.</w:t>
      </w:r>
    </w:p>
    <w:p w14:paraId="4A5A5381" w14:textId="77777777" w:rsidR="00F86509" w:rsidRPr="00F86509" w:rsidRDefault="00F86509" w:rsidP="00F86509">
      <w:pPr>
        <w:spacing w:after="100" w:afterAutospacing="1" w:line="240" w:lineRule="auto"/>
        <w:ind w:firstLine="567"/>
        <w:jc w:val="both"/>
        <w:rPr>
          <w:rFonts w:ascii="Open Sans" w:eastAsia="Times New Roman" w:hAnsi="Open Sans" w:cs="Open Sans"/>
          <w:color w:val="212529"/>
          <w:lang w:eastAsia="ru-RU"/>
        </w:rPr>
      </w:pPr>
      <w:r w:rsidRPr="00F8650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 настоящее время ежедневно с 10.00 до 20.00 Центром «Патриот» организовано свободное посещение парковой зоны «Центра «Патриот» для жителей и гостей Краснодарского края.</w:t>
      </w:r>
    </w:p>
    <w:p w14:paraId="0642546F" w14:textId="77777777" w:rsidR="00F86509" w:rsidRPr="00F86509" w:rsidRDefault="00F86509" w:rsidP="00F86509">
      <w:pPr>
        <w:spacing w:after="100" w:afterAutospacing="1" w:line="240" w:lineRule="auto"/>
        <w:ind w:firstLine="567"/>
        <w:jc w:val="both"/>
        <w:rPr>
          <w:rFonts w:ascii="Open Sans" w:eastAsia="Times New Roman" w:hAnsi="Open Sans" w:cs="Open Sans"/>
          <w:color w:val="212529"/>
          <w:lang w:eastAsia="ru-RU"/>
        </w:rPr>
      </w:pPr>
      <w:r w:rsidRPr="00F8650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Департамент по делам казачества, военным вопросам и работе с допризывной молодежью Краснодарского края приглашает Вас посетить Центр «Патриот».</w:t>
      </w:r>
    </w:p>
    <w:p w14:paraId="39ADCE43" w14:textId="1309BD82" w:rsidR="00F86509" w:rsidRPr="00F86509" w:rsidRDefault="00F86509" w:rsidP="00F8650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CEB30F" w14:textId="77777777" w:rsidR="00F86509" w:rsidRPr="00F86509" w:rsidRDefault="00F86509" w:rsidP="00F8650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509"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  <w:t>КОНТАКТЫ</w:t>
      </w:r>
    </w:p>
    <w:p w14:paraId="23B834AC" w14:textId="77777777" w:rsidR="00F86509" w:rsidRPr="00F86509" w:rsidRDefault="00F86509" w:rsidP="00F8650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509"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  <w:lastRenderedPageBreak/>
        <w:t>53204, Краснодарский край</w:t>
      </w:r>
    </w:p>
    <w:p w14:paraId="27735AE2" w14:textId="77777777" w:rsidR="00850ABD" w:rsidRDefault="00850ABD"/>
    <w:sectPr w:rsidR="00850A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509"/>
    <w:rsid w:val="00055E0B"/>
    <w:rsid w:val="006D1A6D"/>
    <w:rsid w:val="00850ABD"/>
    <w:rsid w:val="0099373F"/>
    <w:rsid w:val="00CA5BD2"/>
    <w:rsid w:val="00F86509"/>
    <w:rsid w:val="00F87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C5796"/>
  <w15:chartTrackingRefBased/>
  <w15:docId w15:val="{8B6526C5-A07A-406F-A705-1E9AE7C81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8650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8650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F865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605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47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5341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57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706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934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564900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1997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272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2490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4224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1248901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42688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4655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6955869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0010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16991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434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odinskoi.ru/unsafe/fit-in/1024x1024/smart/https:/www.leocdn.ru/uploadsForSiteId/200130/content/106112f2-602a-4eb3-8aac-0b1a28c8267f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351</Words>
  <Characters>2003</Characters>
  <Application>Microsoft Office Word</Application>
  <DocSecurity>0</DocSecurity>
  <Lines>16</Lines>
  <Paragraphs>4</Paragraphs>
  <ScaleCrop>false</ScaleCrop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Win11</dc:creator>
  <cp:keywords/>
  <dc:description/>
  <cp:lastModifiedBy>Win11</cp:lastModifiedBy>
  <cp:revision>1</cp:revision>
  <dcterms:created xsi:type="dcterms:W3CDTF">2024-11-13T13:02:00Z</dcterms:created>
  <dcterms:modified xsi:type="dcterms:W3CDTF">2024-11-13T13:03:00Z</dcterms:modified>
</cp:coreProperties>
</file>